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874" w:rsidRPr="00125DDD" w:rsidRDefault="00217403">
      <w:pPr>
        <w:pStyle w:val="Koptekst"/>
        <w:rPr>
          <w:b w:val="0"/>
        </w:rPr>
      </w:pPr>
      <w:r w:rsidRPr="00125DDD">
        <w:rPr>
          <w:b w:val="0"/>
        </w:rPr>
        <w:t xml:space="preserve">De Nederlandse adel </w:t>
      </w:r>
    </w:p>
    <w:p w:rsidR="00F12874" w:rsidRPr="00125DDD" w:rsidRDefault="00F1287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66"/>
        <w:jc w:val="both"/>
        <w:rPr>
          <w:rFonts w:ascii="Times New Roman" w:eastAsia="Times New Roman" w:hAnsi="Times New Roman" w:cs="Times New Roman"/>
          <w:sz w:val="24"/>
          <w:szCs w:val="24"/>
        </w:rPr>
      </w:pPr>
    </w:p>
    <w:p w:rsidR="00F12874" w:rsidRPr="00125DDD" w:rsidRDefault="00217403">
      <w:pPr>
        <w:pStyle w:val="Koptekst3"/>
      </w:pPr>
      <w:r w:rsidRPr="00125DDD">
        <w:t>Historie in kort bestek</w:t>
      </w:r>
    </w:p>
    <w:p w:rsidR="00F12874" w:rsidRPr="00125DDD" w:rsidRDefault="0021740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66"/>
        <w:jc w:val="both"/>
        <w:rPr>
          <w:rFonts w:ascii="Times New Roman" w:eastAsia="Times New Roman" w:hAnsi="Times New Roman" w:cs="Times New Roman"/>
          <w:sz w:val="24"/>
          <w:szCs w:val="24"/>
        </w:rPr>
      </w:pPr>
      <w:r w:rsidRPr="00125DDD">
        <w:rPr>
          <w:rFonts w:ascii="Times New Roman" w:hAnsi="Times New Roman"/>
          <w:sz w:val="24"/>
          <w:szCs w:val="24"/>
        </w:rPr>
        <w:t xml:space="preserve">De Nederlandse adel vindt zijn wettelijke grondslag in de </w:t>
      </w:r>
      <w:r w:rsidRPr="00125DDD">
        <w:rPr>
          <w:rFonts w:ascii="Times New Roman" w:hAnsi="Times New Roman"/>
          <w:bCs/>
          <w:sz w:val="24"/>
          <w:szCs w:val="24"/>
        </w:rPr>
        <w:t>Grondwet van 1814</w:t>
      </w:r>
      <w:r w:rsidRPr="00125DDD">
        <w:rPr>
          <w:rFonts w:ascii="Times New Roman" w:hAnsi="Times New Roman"/>
          <w:sz w:val="24"/>
          <w:szCs w:val="24"/>
        </w:rPr>
        <w:t xml:space="preserve">. Hierin werd bepaald, 'De </w:t>
      </w:r>
      <w:proofErr w:type="spellStart"/>
      <w:r w:rsidRPr="00125DDD">
        <w:rPr>
          <w:rFonts w:ascii="Times New Roman" w:hAnsi="Times New Roman"/>
          <w:sz w:val="24"/>
          <w:szCs w:val="24"/>
        </w:rPr>
        <w:t>Souvereine</w:t>
      </w:r>
      <w:proofErr w:type="spellEnd"/>
      <w:r w:rsidRPr="00125DDD">
        <w:rPr>
          <w:rFonts w:ascii="Times New Roman" w:hAnsi="Times New Roman"/>
          <w:sz w:val="24"/>
          <w:szCs w:val="24"/>
        </w:rPr>
        <w:t xml:space="preserve"> Vorst verheft in den adelstand'. Leden van de Nederlandse adel konden lid worden van de </w:t>
      </w:r>
      <w:r w:rsidRPr="00125DDD">
        <w:rPr>
          <w:rFonts w:ascii="Times New Roman" w:hAnsi="Times New Roman"/>
          <w:bCs/>
          <w:sz w:val="24"/>
          <w:szCs w:val="24"/>
        </w:rPr>
        <w:t>provinciale ridderschap</w:t>
      </w:r>
      <w:r w:rsidRPr="00125DDD">
        <w:rPr>
          <w:rFonts w:ascii="Times New Roman" w:hAnsi="Times New Roman"/>
          <w:sz w:val="24"/>
          <w:szCs w:val="24"/>
        </w:rPr>
        <w:t>, die uit hun midden weer aan aantal leden van Provinciale Staten konden kiezen. Deze kozen dan weer de leden van de Staten-Generaal.</w:t>
      </w:r>
    </w:p>
    <w:p w:rsidR="00F12874" w:rsidRPr="00125DDD" w:rsidRDefault="0021740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66"/>
        <w:jc w:val="both"/>
        <w:rPr>
          <w:rFonts w:ascii="Times New Roman" w:eastAsia="Times New Roman" w:hAnsi="Times New Roman" w:cs="Times New Roman"/>
          <w:sz w:val="24"/>
          <w:szCs w:val="24"/>
        </w:rPr>
      </w:pPr>
      <w:r w:rsidRPr="00125DDD">
        <w:rPr>
          <w:rFonts w:ascii="Times New Roman" w:hAnsi="Times New Roman"/>
          <w:sz w:val="24"/>
          <w:szCs w:val="24"/>
        </w:rPr>
        <w:t xml:space="preserve">In </w:t>
      </w:r>
      <w:r w:rsidRPr="00125DDD">
        <w:rPr>
          <w:rFonts w:ascii="Times New Roman" w:hAnsi="Times New Roman"/>
          <w:bCs/>
          <w:sz w:val="24"/>
          <w:szCs w:val="24"/>
        </w:rPr>
        <w:t>1848</w:t>
      </w:r>
      <w:r w:rsidRPr="00125DDD">
        <w:rPr>
          <w:rFonts w:ascii="Times New Roman" w:hAnsi="Times New Roman"/>
          <w:sz w:val="24"/>
          <w:szCs w:val="24"/>
        </w:rPr>
        <w:t xml:space="preserve"> werd de standenmaatschappij afgeschaft. Sindsdien was er geen sprake meer van een adelstand, maar van </w:t>
      </w:r>
      <w:r w:rsidRPr="00125DDD">
        <w:rPr>
          <w:rFonts w:ascii="Times New Roman" w:hAnsi="Times New Roman"/>
          <w:bCs/>
          <w:sz w:val="24"/>
          <w:szCs w:val="24"/>
        </w:rPr>
        <w:t>adeldom</w:t>
      </w:r>
      <w:r w:rsidRPr="00125DDD">
        <w:rPr>
          <w:rFonts w:ascii="Times New Roman" w:hAnsi="Times New Roman"/>
          <w:sz w:val="24"/>
          <w:szCs w:val="24"/>
        </w:rPr>
        <w:t xml:space="preserve">. Ook zijn er sinds 1848 geen speciale voorrechten meer verbonden aan adeldom. Het enige recht, dat de adel behield, was het mogen voeren van een </w:t>
      </w:r>
      <w:r w:rsidRPr="00125DDD">
        <w:rPr>
          <w:rFonts w:ascii="Times New Roman" w:hAnsi="Times New Roman"/>
          <w:bCs/>
          <w:sz w:val="24"/>
          <w:szCs w:val="24"/>
        </w:rPr>
        <w:t>titel of een predikaat</w:t>
      </w:r>
      <w:r w:rsidRPr="00125DDD">
        <w:rPr>
          <w:rFonts w:ascii="Times New Roman" w:hAnsi="Times New Roman"/>
          <w:sz w:val="24"/>
          <w:szCs w:val="24"/>
        </w:rPr>
        <w:t xml:space="preserve">, die ook op officiële overheidsdocumenten moeten worden vermeld, en een bij Koninklijk Besluit vastgesteld </w:t>
      </w:r>
      <w:r w:rsidRPr="00125DDD">
        <w:rPr>
          <w:rFonts w:ascii="Times New Roman" w:hAnsi="Times New Roman"/>
          <w:bCs/>
          <w:sz w:val="24"/>
          <w:szCs w:val="24"/>
        </w:rPr>
        <w:t>wapen</w:t>
      </w:r>
      <w:r w:rsidRPr="00125DDD">
        <w:rPr>
          <w:rFonts w:ascii="Times New Roman" w:hAnsi="Times New Roman"/>
          <w:sz w:val="24"/>
          <w:szCs w:val="24"/>
        </w:rPr>
        <w:t>.</w:t>
      </w:r>
    </w:p>
    <w:p w:rsidR="00F12874" w:rsidRPr="00125DDD" w:rsidRDefault="00F1287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66"/>
        <w:jc w:val="both"/>
        <w:rPr>
          <w:rFonts w:ascii="Times New Roman" w:eastAsia="Times New Roman" w:hAnsi="Times New Roman" w:cs="Times New Roman"/>
          <w:sz w:val="24"/>
          <w:szCs w:val="24"/>
        </w:rPr>
      </w:pPr>
    </w:p>
    <w:p w:rsidR="00F12874" w:rsidRPr="00125DDD" w:rsidRDefault="00217403">
      <w:pPr>
        <w:pStyle w:val="Koptekst3"/>
      </w:pPr>
      <w:r w:rsidRPr="00125DDD">
        <w:t>Verkrijging adeldom</w:t>
      </w:r>
    </w:p>
    <w:p w:rsidR="00F12874" w:rsidRPr="00125DDD" w:rsidRDefault="0021740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66"/>
        <w:jc w:val="both"/>
        <w:rPr>
          <w:rFonts w:ascii="Times New Roman" w:eastAsia="Times New Roman" w:hAnsi="Times New Roman" w:cs="Times New Roman"/>
          <w:sz w:val="24"/>
          <w:szCs w:val="24"/>
        </w:rPr>
      </w:pPr>
      <w:r w:rsidRPr="00125DDD">
        <w:rPr>
          <w:rFonts w:ascii="Times New Roman" w:hAnsi="Times New Roman"/>
          <w:sz w:val="24"/>
          <w:szCs w:val="24"/>
        </w:rPr>
        <w:t>Adeldom kon op de volgende manier worden verkregen:</w:t>
      </w:r>
    </w:p>
    <w:p w:rsidR="00F12874" w:rsidRPr="00125DDD" w:rsidRDefault="00217403">
      <w:pPr>
        <w:numPr>
          <w:ilvl w:val="0"/>
          <w:numId w:val="2"/>
        </w:numPr>
        <w:ind w:right="566"/>
        <w:jc w:val="both"/>
        <w:rPr>
          <w:rFonts w:ascii="Times New Roman" w:eastAsia="Times New Roman" w:hAnsi="Times New Roman" w:cs="Times New Roman"/>
          <w:sz w:val="24"/>
          <w:szCs w:val="24"/>
        </w:rPr>
      </w:pPr>
      <w:r w:rsidRPr="00125DDD">
        <w:rPr>
          <w:rFonts w:ascii="Times New Roman" w:hAnsi="Times New Roman"/>
          <w:bCs/>
          <w:sz w:val="24"/>
          <w:szCs w:val="24"/>
        </w:rPr>
        <w:t>Benoeming in een ridderschap</w:t>
      </w:r>
      <w:r w:rsidRPr="00125DDD">
        <w:rPr>
          <w:rFonts w:ascii="Times New Roman" w:hAnsi="Times New Roman"/>
          <w:sz w:val="24"/>
          <w:szCs w:val="24"/>
        </w:rPr>
        <w:t>. Deze mogelijkheid verviel in 1848</w:t>
      </w:r>
    </w:p>
    <w:p w:rsidR="00F12874" w:rsidRPr="00125DDD" w:rsidRDefault="00217403">
      <w:pPr>
        <w:numPr>
          <w:ilvl w:val="0"/>
          <w:numId w:val="2"/>
        </w:numPr>
        <w:ind w:right="566"/>
        <w:jc w:val="both"/>
        <w:rPr>
          <w:rFonts w:ascii="Times New Roman" w:eastAsia="Times New Roman" w:hAnsi="Times New Roman" w:cs="Times New Roman"/>
          <w:sz w:val="24"/>
          <w:szCs w:val="24"/>
        </w:rPr>
      </w:pPr>
      <w:r w:rsidRPr="00125DDD">
        <w:rPr>
          <w:rFonts w:ascii="Times New Roman" w:hAnsi="Times New Roman"/>
          <w:bCs/>
          <w:sz w:val="24"/>
          <w:szCs w:val="24"/>
        </w:rPr>
        <w:t>Erkenning</w:t>
      </w:r>
      <w:r w:rsidRPr="00125DDD">
        <w:rPr>
          <w:rFonts w:ascii="Times New Roman" w:hAnsi="Times New Roman"/>
          <w:sz w:val="24"/>
          <w:szCs w:val="24"/>
        </w:rPr>
        <w:t>. Hiervoor was vereist, dat men al voor 1795 tot de inheemse oude adel behoorde. Deze mogelijkheid bestaat theoretisch nog steeds, maar komt praktisch niet meer voor, omdat iedereen die hiervoor in aanmerking kwam, intussen deze erkenning heeft gekregen.</w:t>
      </w:r>
    </w:p>
    <w:p w:rsidR="00F12874" w:rsidRPr="00125DDD" w:rsidRDefault="00217403">
      <w:pPr>
        <w:numPr>
          <w:ilvl w:val="0"/>
          <w:numId w:val="2"/>
        </w:numPr>
        <w:ind w:right="566"/>
        <w:jc w:val="both"/>
        <w:rPr>
          <w:rFonts w:ascii="Times New Roman" w:eastAsia="Times New Roman" w:hAnsi="Times New Roman" w:cs="Times New Roman"/>
          <w:sz w:val="24"/>
          <w:szCs w:val="24"/>
        </w:rPr>
      </w:pPr>
      <w:r w:rsidRPr="00125DDD">
        <w:rPr>
          <w:rFonts w:ascii="Times New Roman" w:hAnsi="Times New Roman"/>
          <w:bCs/>
          <w:sz w:val="24"/>
          <w:szCs w:val="24"/>
        </w:rPr>
        <w:t>Inlijving</w:t>
      </w:r>
      <w:r w:rsidRPr="00125DDD">
        <w:rPr>
          <w:rFonts w:ascii="Times New Roman" w:hAnsi="Times New Roman"/>
          <w:sz w:val="24"/>
          <w:szCs w:val="24"/>
        </w:rPr>
        <w:t>. Leden van geslachten die tot de buitenlandse adel behoorden of hadden behoord, konden worden ingelijfd in de Nederlandse adel. Vereist was, dat het stelsel van adeldom in het betreffende land vergelijkbaar moest zijn met het Nederlandse stelsel. Inlijving werd dan ook meestal geweigerd ten aanzien van personen die hadden behoord tot de Napoleontische of de Britse adel.</w:t>
      </w:r>
    </w:p>
    <w:p w:rsidR="00F12874" w:rsidRPr="00125DDD" w:rsidRDefault="00217403">
      <w:pPr>
        <w:numPr>
          <w:ilvl w:val="0"/>
          <w:numId w:val="2"/>
        </w:numPr>
        <w:ind w:right="566"/>
        <w:jc w:val="both"/>
        <w:rPr>
          <w:rFonts w:ascii="Times New Roman" w:eastAsia="Times New Roman" w:hAnsi="Times New Roman" w:cs="Times New Roman"/>
          <w:sz w:val="24"/>
          <w:szCs w:val="24"/>
        </w:rPr>
      </w:pPr>
      <w:r w:rsidRPr="00125DDD">
        <w:rPr>
          <w:rFonts w:ascii="Times New Roman" w:hAnsi="Times New Roman"/>
          <w:bCs/>
          <w:sz w:val="24"/>
          <w:szCs w:val="24"/>
        </w:rPr>
        <w:t>Verheffing</w:t>
      </w:r>
      <w:r w:rsidRPr="00125DDD">
        <w:rPr>
          <w:rFonts w:ascii="Times New Roman" w:hAnsi="Times New Roman"/>
          <w:sz w:val="24"/>
          <w:szCs w:val="24"/>
        </w:rPr>
        <w:t xml:space="preserve">. De koning kon personen, die voorheen niet van adel waren, in de adel verheffen. Dit gebeurde op grond van persoonlijke verdiensten voor de staat, en/of omdat zij stamden uit een familie die generaties lang een vooraanstaande positie in de samenleving had ingenomen. In 1953 besloot het kabinet om verheffing in de adel niet meer toe te passen. </w:t>
      </w:r>
    </w:p>
    <w:p w:rsidR="00F12874" w:rsidRPr="00125DDD" w:rsidRDefault="00217403">
      <w:pPr>
        <w:pStyle w:val="Koptekst3"/>
      </w:pPr>
      <w:r w:rsidRPr="00125DDD">
        <w:t>De Wet op de Adeldom 1994</w:t>
      </w:r>
    </w:p>
    <w:p w:rsidR="00F12874" w:rsidRPr="00125DDD" w:rsidRDefault="0021740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66"/>
        <w:jc w:val="both"/>
        <w:rPr>
          <w:rFonts w:ascii="Times New Roman" w:eastAsia="Times New Roman" w:hAnsi="Times New Roman" w:cs="Times New Roman"/>
          <w:sz w:val="24"/>
          <w:szCs w:val="24"/>
        </w:rPr>
      </w:pPr>
      <w:r w:rsidRPr="00125DDD">
        <w:rPr>
          <w:rFonts w:ascii="Times New Roman" w:hAnsi="Times New Roman"/>
          <w:sz w:val="24"/>
          <w:szCs w:val="24"/>
        </w:rPr>
        <w:t xml:space="preserve">In de Grondwet van 1983 verviel het artikel betreffende de adeldom. Volgens een overgangsbepaling zou adeldom in een nieuwe wet worden geregeld. De </w:t>
      </w:r>
      <w:hyperlink r:id="rId7" w:history="1">
        <w:r w:rsidRPr="00125DDD">
          <w:rPr>
            <w:rStyle w:val="Hyperlink0"/>
            <w:rFonts w:ascii="Times New Roman" w:hAnsi="Times New Roman"/>
            <w:b w:val="0"/>
            <w:sz w:val="24"/>
            <w:szCs w:val="24"/>
          </w:rPr>
          <w:t>Wet op de Adeldom</w:t>
        </w:r>
      </w:hyperlink>
      <w:r w:rsidRPr="00125DDD">
        <w:rPr>
          <w:rStyle w:val="Hyperlink0"/>
          <w:rFonts w:ascii="Times New Roman" w:hAnsi="Times New Roman"/>
          <w:b w:val="0"/>
          <w:sz w:val="24"/>
          <w:szCs w:val="24"/>
        </w:rPr>
        <w:t xml:space="preserve"> </w:t>
      </w:r>
      <w:r w:rsidRPr="00125DDD">
        <w:rPr>
          <w:rFonts w:ascii="Times New Roman" w:hAnsi="Times New Roman"/>
          <w:sz w:val="24"/>
          <w:szCs w:val="24"/>
        </w:rPr>
        <w:t xml:space="preserve">(WoA), trad op 1 augustus 1994 in werking. Verheffing in de adeldom werd formeel </w:t>
      </w:r>
      <w:r w:rsidRPr="00125DDD">
        <w:rPr>
          <w:rStyle w:val="Geen"/>
          <w:rFonts w:ascii="Times New Roman" w:hAnsi="Times New Roman"/>
          <w:bCs/>
          <w:sz w:val="24"/>
          <w:szCs w:val="24"/>
        </w:rPr>
        <w:t>afgeschaft</w:t>
      </w:r>
      <w:r w:rsidRPr="00125DDD">
        <w:rPr>
          <w:rFonts w:ascii="Times New Roman" w:hAnsi="Times New Roman"/>
          <w:sz w:val="24"/>
          <w:szCs w:val="24"/>
        </w:rPr>
        <w:t xml:space="preserve">, behalve ten aanzien van leden van het Koninklijk Huis. Inlijving werd </w:t>
      </w:r>
      <w:r w:rsidRPr="00125DDD">
        <w:rPr>
          <w:rStyle w:val="Geen"/>
          <w:rFonts w:ascii="Times New Roman" w:hAnsi="Times New Roman"/>
          <w:bCs/>
          <w:sz w:val="24"/>
          <w:szCs w:val="24"/>
        </w:rPr>
        <w:t>beperkt</w:t>
      </w:r>
      <w:r w:rsidRPr="00125DDD">
        <w:rPr>
          <w:rFonts w:ascii="Times New Roman" w:hAnsi="Times New Roman"/>
          <w:sz w:val="24"/>
          <w:szCs w:val="24"/>
        </w:rPr>
        <w:t xml:space="preserve"> tot de adel uit landen, die zelf nog een erkende adel hebben. Bovendien kon inlijving voortaan alleen maar gebeuren gelijktijdig met de verkrijging van het </w:t>
      </w:r>
      <w:r w:rsidRPr="00125DDD">
        <w:rPr>
          <w:rStyle w:val="Geen"/>
          <w:rFonts w:ascii="Times New Roman" w:hAnsi="Times New Roman"/>
          <w:bCs/>
          <w:sz w:val="24"/>
          <w:szCs w:val="24"/>
        </w:rPr>
        <w:t>Nederlanderschap</w:t>
      </w:r>
    </w:p>
    <w:p w:rsidR="00F12874" w:rsidRPr="00125DDD" w:rsidRDefault="00217403">
      <w:pPr>
        <w:pStyle w:val="Koptekst3"/>
      </w:pPr>
      <w:r w:rsidRPr="00125DDD">
        <w:t>De Hoge Raad van Adel</w:t>
      </w:r>
    </w:p>
    <w:p w:rsidR="00F12874" w:rsidRPr="00125DDD" w:rsidRDefault="0021740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66"/>
        <w:jc w:val="both"/>
        <w:rPr>
          <w:rFonts w:ascii="Times New Roman" w:eastAsia="Times New Roman" w:hAnsi="Times New Roman" w:cs="Times New Roman"/>
          <w:sz w:val="24"/>
          <w:szCs w:val="24"/>
        </w:rPr>
      </w:pPr>
      <w:r w:rsidRPr="00125DDD">
        <w:rPr>
          <w:rFonts w:ascii="Times New Roman" w:hAnsi="Times New Roman"/>
          <w:sz w:val="24"/>
          <w:szCs w:val="24"/>
        </w:rPr>
        <w:t xml:space="preserve">Dit is sinds 1814 een hoog </w:t>
      </w:r>
      <w:r w:rsidRPr="00125DDD">
        <w:rPr>
          <w:rStyle w:val="Geen"/>
          <w:rFonts w:ascii="Times New Roman" w:hAnsi="Times New Roman"/>
          <w:bCs/>
          <w:sz w:val="24"/>
          <w:szCs w:val="24"/>
        </w:rPr>
        <w:t>college van staat</w:t>
      </w:r>
      <w:r w:rsidRPr="00125DDD">
        <w:rPr>
          <w:rFonts w:ascii="Times New Roman" w:hAnsi="Times New Roman"/>
          <w:sz w:val="24"/>
          <w:szCs w:val="24"/>
        </w:rPr>
        <w:t xml:space="preserve">, dat de regering adviseert in zaken met betrekking tot adeldom. De Hoge Raad van Adel houdt een register bij, het zogenaamde </w:t>
      </w:r>
      <w:r w:rsidRPr="00125DDD">
        <w:rPr>
          <w:rStyle w:val="Geen"/>
          <w:rFonts w:ascii="Times New Roman" w:hAnsi="Times New Roman"/>
          <w:bCs/>
          <w:sz w:val="24"/>
          <w:szCs w:val="24"/>
        </w:rPr>
        <w:t>filiatieregister</w:t>
      </w:r>
      <w:r w:rsidRPr="00125DDD">
        <w:rPr>
          <w:rFonts w:ascii="Times New Roman" w:hAnsi="Times New Roman"/>
          <w:sz w:val="24"/>
          <w:szCs w:val="24"/>
        </w:rPr>
        <w:t>, waarin geboorten, huwelijken en overlijden van adellijke personen worden bijgehouden. Dit register is sinds een aantal jaren gedigitaliseerd en gekoppeld aan de Basisregistratie Personen.</w:t>
      </w:r>
    </w:p>
    <w:p w:rsidR="00A704C7" w:rsidRPr="00125DDD" w:rsidRDefault="00A704C7">
      <w:pPr>
        <w:pBdr>
          <w:bottom w:val="single" w:sz="12"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66"/>
        <w:jc w:val="both"/>
        <w:rPr>
          <w:rFonts w:ascii="Times New Roman" w:eastAsia="Times New Roman" w:hAnsi="Times New Roman" w:cs="Times New Roman"/>
          <w:sz w:val="24"/>
          <w:szCs w:val="24"/>
        </w:rPr>
      </w:pPr>
    </w:p>
    <w:p w:rsidR="00A704C7" w:rsidRPr="00F70DA2" w:rsidRDefault="00A704C7">
      <w:pPr>
        <w:pBdr>
          <w:top w:val="none" w:sz="0" w:space="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66"/>
        <w:jc w:val="both"/>
        <w:rPr>
          <w:rFonts w:asciiTheme="majorHAnsi" w:eastAsia="Times New Roman" w:hAnsiTheme="majorHAnsi" w:cs="Times New Roman"/>
          <w:sz w:val="24"/>
          <w:szCs w:val="24"/>
        </w:rPr>
      </w:pPr>
      <w:r w:rsidRPr="00F70DA2">
        <w:rPr>
          <w:rFonts w:asciiTheme="majorHAnsi" w:eastAsia="Times New Roman" w:hAnsiTheme="majorHAnsi" w:cs="Times New Roman"/>
          <w:sz w:val="28"/>
          <w:szCs w:val="28"/>
        </w:rPr>
        <w:t xml:space="preserve">Overgang van </w:t>
      </w:r>
      <w:r w:rsidR="00125DDD" w:rsidRPr="00F70DA2">
        <w:rPr>
          <w:rFonts w:asciiTheme="majorHAnsi" w:eastAsia="Times New Roman" w:hAnsiTheme="majorHAnsi" w:cs="Times New Roman"/>
          <w:sz w:val="28"/>
          <w:szCs w:val="28"/>
        </w:rPr>
        <w:t>a</w:t>
      </w:r>
      <w:r w:rsidRPr="00F70DA2">
        <w:rPr>
          <w:rFonts w:asciiTheme="majorHAnsi" w:eastAsia="Times New Roman" w:hAnsiTheme="majorHAnsi" w:cs="Times New Roman"/>
          <w:sz w:val="28"/>
          <w:szCs w:val="28"/>
        </w:rPr>
        <w:t>deldom</w:t>
      </w:r>
    </w:p>
    <w:p w:rsidR="00A704C7" w:rsidRPr="00125DDD" w:rsidRDefault="00A704C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66"/>
        <w:jc w:val="both"/>
        <w:rPr>
          <w:rFonts w:ascii="Times New Roman" w:eastAsia="Times New Roman" w:hAnsi="Times New Roman" w:cs="Times New Roman"/>
          <w:sz w:val="24"/>
          <w:szCs w:val="24"/>
        </w:rPr>
      </w:pPr>
      <w:r w:rsidRPr="00125DDD">
        <w:rPr>
          <w:rFonts w:ascii="Times New Roman" w:eastAsia="Times New Roman" w:hAnsi="Times New Roman" w:cs="Times New Roman"/>
          <w:sz w:val="24"/>
          <w:szCs w:val="24"/>
        </w:rPr>
        <w:t xml:space="preserve">Adeldom kan alleen via de vader worden doorgegeven. Vroeger ging de adeldom alleen over op wettige kinderen, die dus uit een huwelijk waren geboren. Bij de invoering van de Wet op de Adeldom in 1994 is dat veranderd. </w:t>
      </w:r>
      <w:r w:rsidRPr="00125DDD">
        <w:rPr>
          <w:rFonts w:ascii="Times New Roman" w:hAnsi="Times New Roman"/>
          <w:sz w:val="24"/>
          <w:szCs w:val="24"/>
        </w:rPr>
        <w:t xml:space="preserve">Adeldom gaat sindsdien ook over op buiten huwelijk geboren kinderen met een adellijke vader, dus op </w:t>
      </w:r>
      <w:r w:rsidRPr="00125DDD">
        <w:rPr>
          <w:rStyle w:val="Geen"/>
          <w:rFonts w:ascii="Times New Roman" w:hAnsi="Times New Roman"/>
          <w:bCs/>
          <w:sz w:val="24"/>
          <w:szCs w:val="24"/>
        </w:rPr>
        <w:t>natuurlijke erkende kinderen en adoptiefkinderen</w:t>
      </w:r>
      <w:r w:rsidRPr="00125DDD">
        <w:rPr>
          <w:rFonts w:ascii="Times New Roman" w:hAnsi="Times New Roman"/>
          <w:sz w:val="24"/>
          <w:szCs w:val="24"/>
        </w:rPr>
        <w:t>. Deze wetswijziging hing samen met een wijziging in het Burgerlijk Wetboek, waarin het verschil tussen wettige en natuurlijke kinderen werd opgeheven.</w:t>
      </w:r>
    </w:p>
    <w:p w:rsidR="00F12874" w:rsidRPr="00125DDD" w:rsidRDefault="00217403">
      <w:pPr>
        <w:pStyle w:val="Koptekst3"/>
      </w:pPr>
      <w:r w:rsidRPr="00125DDD">
        <w:t>Aantal adellijke families en edellieden</w:t>
      </w:r>
    </w:p>
    <w:p w:rsidR="00F12874" w:rsidRPr="00125DDD" w:rsidRDefault="0021740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66"/>
        <w:jc w:val="both"/>
        <w:rPr>
          <w:rStyle w:val="Geen"/>
          <w:rFonts w:eastAsia="Arial Unicode MS" w:cs="Arial Unicode MS"/>
          <w:spacing w:val="5"/>
          <w:sz w:val="28"/>
          <w:szCs w:val="28"/>
        </w:rPr>
      </w:pPr>
      <w:r w:rsidRPr="00125DDD">
        <w:rPr>
          <w:rFonts w:ascii="Times New Roman" w:hAnsi="Times New Roman"/>
          <w:sz w:val="24"/>
          <w:szCs w:val="24"/>
        </w:rPr>
        <w:t xml:space="preserve">Op dit moment dag telt de Nederlandse adel nog </w:t>
      </w:r>
      <w:r w:rsidRPr="00125DDD">
        <w:rPr>
          <w:rStyle w:val="Geen"/>
          <w:rFonts w:ascii="Times New Roman" w:hAnsi="Times New Roman"/>
          <w:bCs/>
          <w:sz w:val="24"/>
          <w:szCs w:val="24"/>
        </w:rPr>
        <w:t>325 families</w:t>
      </w:r>
      <w:r w:rsidRPr="00125DDD">
        <w:rPr>
          <w:rFonts w:ascii="Times New Roman" w:hAnsi="Times New Roman"/>
          <w:sz w:val="24"/>
          <w:szCs w:val="24"/>
        </w:rPr>
        <w:t xml:space="preserve"> met omstreeks </w:t>
      </w:r>
      <w:r w:rsidRPr="00125DDD">
        <w:rPr>
          <w:rStyle w:val="Geen"/>
          <w:rFonts w:ascii="Times New Roman" w:hAnsi="Times New Roman"/>
          <w:bCs/>
          <w:sz w:val="24"/>
          <w:szCs w:val="24"/>
        </w:rPr>
        <w:t>11.000 personen</w:t>
      </w:r>
      <w:r w:rsidRPr="00125DDD">
        <w:rPr>
          <w:rFonts w:ascii="Times New Roman" w:hAnsi="Times New Roman"/>
          <w:sz w:val="24"/>
          <w:szCs w:val="24"/>
        </w:rPr>
        <w:t xml:space="preserve">, van welke er omstreeks </w:t>
      </w:r>
      <w:r w:rsidRPr="00125DDD">
        <w:rPr>
          <w:rStyle w:val="Geen"/>
          <w:rFonts w:ascii="Times New Roman" w:hAnsi="Times New Roman"/>
          <w:bCs/>
          <w:sz w:val="24"/>
          <w:szCs w:val="24"/>
        </w:rPr>
        <w:t>8.500 in Nederland</w:t>
      </w:r>
      <w:r w:rsidRPr="00125DDD">
        <w:rPr>
          <w:rFonts w:ascii="Times New Roman" w:hAnsi="Times New Roman"/>
          <w:sz w:val="24"/>
          <w:szCs w:val="24"/>
        </w:rPr>
        <w:t xml:space="preserve"> wonen. Een lijst van de nog bestaande adellijke families is te vinden op de website van de Hoge Raad van Adel en op Wikipedia. </w:t>
      </w:r>
      <w:r w:rsidRPr="00125DDD">
        <w:rPr>
          <w:rStyle w:val="Geen"/>
          <w:rFonts w:ascii="Times New Roman" w:hAnsi="Times New Roman"/>
          <w:sz w:val="24"/>
          <w:szCs w:val="24"/>
        </w:rPr>
        <w:t xml:space="preserve">Verder worden leden van de Nederlandse adel periodiek in het </w:t>
      </w:r>
      <w:r w:rsidRPr="00125DDD">
        <w:rPr>
          <w:rStyle w:val="Hyperlink0"/>
          <w:rFonts w:ascii="Times New Roman" w:hAnsi="Times New Roman"/>
          <w:b w:val="0"/>
          <w:sz w:val="24"/>
          <w:szCs w:val="24"/>
        </w:rPr>
        <w:t>Nederland’s Adelsboek</w:t>
      </w:r>
      <w:r w:rsidRPr="00125DDD">
        <w:rPr>
          <w:rStyle w:val="Geen"/>
          <w:rFonts w:ascii="Times New Roman" w:hAnsi="Times New Roman"/>
          <w:sz w:val="24"/>
          <w:szCs w:val="24"/>
        </w:rPr>
        <w:t xml:space="preserve"> </w:t>
      </w:r>
      <w:r w:rsidRPr="00125DDD">
        <w:rPr>
          <w:rStyle w:val="Geen"/>
          <w:rFonts w:ascii="Times New Roman" w:hAnsi="Times New Roman"/>
          <w:iCs/>
          <w:sz w:val="24"/>
          <w:szCs w:val="24"/>
        </w:rPr>
        <w:t>(het ‘Rode Boekje’) vermeld.</w:t>
      </w:r>
    </w:p>
    <w:p w:rsidR="00F12874" w:rsidRPr="00125DDD" w:rsidRDefault="0021740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66"/>
        <w:jc w:val="both"/>
        <w:rPr>
          <w:rStyle w:val="Geen"/>
        </w:rPr>
      </w:pPr>
      <w:r w:rsidRPr="00125DDD">
        <w:rPr>
          <w:rStyle w:val="Geen"/>
          <w:rFonts w:ascii="Times New Roman" w:hAnsi="Times New Roman"/>
          <w:iCs/>
          <w:sz w:val="24"/>
          <w:szCs w:val="24"/>
        </w:rPr>
        <w:t xml:space="preserve">Het aantal </w:t>
      </w:r>
      <w:r w:rsidR="00A704C7" w:rsidRPr="00125DDD">
        <w:rPr>
          <w:rStyle w:val="Geen"/>
          <w:rFonts w:ascii="Times New Roman" w:hAnsi="Times New Roman"/>
          <w:iCs/>
          <w:sz w:val="24"/>
          <w:szCs w:val="24"/>
        </w:rPr>
        <w:t xml:space="preserve">adellijke personen </w:t>
      </w:r>
      <w:r w:rsidRPr="00125DDD">
        <w:rPr>
          <w:rStyle w:val="Geen"/>
          <w:rFonts w:ascii="Times New Roman" w:hAnsi="Times New Roman"/>
          <w:iCs/>
          <w:sz w:val="24"/>
          <w:szCs w:val="24"/>
        </w:rPr>
        <w:t>blijft al vele jaren min of meer hetzelfde, het aantal families neemt echter langzaam af. De adel sterft dus (nog) niet uit.</w:t>
      </w:r>
    </w:p>
    <w:p w:rsidR="00F12874" w:rsidRPr="00125DDD" w:rsidRDefault="00217403">
      <w:pPr>
        <w:pStyle w:val="Koptekst3"/>
      </w:pPr>
      <w:r w:rsidRPr="00125DDD">
        <w:t>Adellijke titels en predi</w:t>
      </w:r>
      <w:r w:rsidR="00125DDD" w:rsidRPr="00125DDD">
        <w:t>k</w:t>
      </w:r>
      <w:r w:rsidRPr="00125DDD">
        <w:t>aten</w:t>
      </w:r>
    </w:p>
    <w:p w:rsidR="00F12874" w:rsidRPr="00125DDD" w:rsidRDefault="0021740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66"/>
        <w:jc w:val="both"/>
        <w:rPr>
          <w:rFonts w:ascii="Times New Roman" w:eastAsia="Times New Roman" w:hAnsi="Times New Roman" w:cs="Times New Roman"/>
          <w:sz w:val="24"/>
          <w:szCs w:val="24"/>
        </w:rPr>
      </w:pPr>
      <w:r w:rsidRPr="00125DDD">
        <w:rPr>
          <w:rFonts w:ascii="Times New Roman" w:hAnsi="Times New Roman"/>
          <w:sz w:val="24"/>
          <w:szCs w:val="24"/>
        </w:rPr>
        <w:t>Van hoog naar laag kent de Nederlandse adel de volgende titels:</w:t>
      </w:r>
    </w:p>
    <w:p w:rsidR="00F12874" w:rsidRPr="00125DDD" w:rsidRDefault="00217403">
      <w:pPr>
        <w:numPr>
          <w:ilvl w:val="0"/>
          <w:numId w:val="2"/>
        </w:numPr>
        <w:ind w:right="566"/>
        <w:jc w:val="both"/>
        <w:rPr>
          <w:rFonts w:ascii="Times New Roman" w:eastAsia="Times New Roman" w:hAnsi="Times New Roman" w:cs="Times New Roman"/>
          <w:sz w:val="24"/>
          <w:szCs w:val="24"/>
          <w:lang w:val="da-DK"/>
        </w:rPr>
      </w:pPr>
      <w:r w:rsidRPr="00125DDD">
        <w:rPr>
          <w:rStyle w:val="Geen"/>
          <w:rFonts w:ascii="Times New Roman" w:hAnsi="Times New Roman"/>
          <w:bCs/>
          <w:sz w:val="24"/>
          <w:szCs w:val="24"/>
          <w:lang w:val="da-DK"/>
        </w:rPr>
        <w:t>Prins</w:t>
      </w:r>
      <w:r w:rsidRPr="00125DDD">
        <w:rPr>
          <w:rFonts w:ascii="Times New Roman" w:hAnsi="Times New Roman"/>
          <w:sz w:val="24"/>
          <w:szCs w:val="24"/>
        </w:rPr>
        <w:t xml:space="preserve">. Dit betreft slechts twee families: De in Engeland wonende hertog van Wellington van de familie </w:t>
      </w:r>
      <w:proofErr w:type="spellStart"/>
      <w:r w:rsidRPr="00125DDD">
        <w:rPr>
          <w:rFonts w:ascii="Times New Roman" w:hAnsi="Times New Roman"/>
          <w:sz w:val="24"/>
          <w:szCs w:val="24"/>
        </w:rPr>
        <w:t>Wellesley</w:t>
      </w:r>
      <w:proofErr w:type="spellEnd"/>
      <w:r w:rsidRPr="00125DDD">
        <w:rPr>
          <w:rFonts w:ascii="Times New Roman" w:hAnsi="Times New Roman"/>
          <w:sz w:val="24"/>
          <w:szCs w:val="24"/>
        </w:rPr>
        <w:t xml:space="preserve"> draagt de Nederlandse titel prins van Waterloo. De familie de Bourbon de Parme draagt de Nederlandse titels van prins en prinses.</w:t>
      </w:r>
    </w:p>
    <w:p w:rsidR="00F12874" w:rsidRPr="00125DDD" w:rsidRDefault="00217403">
      <w:pPr>
        <w:numPr>
          <w:ilvl w:val="0"/>
          <w:numId w:val="2"/>
        </w:numPr>
        <w:ind w:right="566"/>
        <w:jc w:val="both"/>
        <w:rPr>
          <w:rFonts w:ascii="Times New Roman" w:eastAsia="Times New Roman" w:hAnsi="Times New Roman" w:cs="Times New Roman"/>
          <w:sz w:val="24"/>
          <w:szCs w:val="24"/>
        </w:rPr>
      </w:pPr>
      <w:r w:rsidRPr="00125DDD">
        <w:rPr>
          <w:rStyle w:val="Geen"/>
          <w:rFonts w:ascii="Times New Roman" w:hAnsi="Times New Roman"/>
          <w:bCs/>
          <w:sz w:val="24"/>
          <w:szCs w:val="24"/>
        </w:rPr>
        <w:t>Markies</w:t>
      </w:r>
      <w:r w:rsidRPr="00125DDD">
        <w:rPr>
          <w:rFonts w:ascii="Times New Roman" w:hAnsi="Times New Roman"/>
          <w:sz w:val="24"/>
          <w:szCs w:val="24"/>
        </w:rPr>
        <w:t xml:space="preserve">. De in Engeland wonende lord </w:t>
      </w:r>
      <w:proofErr w:type="spellStart"/>
      <w:r w:rsidRPr="00125DDD">
        <w:rPr>
          <w:rFonts w:ascii="Times New Roman" w:hAnsi="Times New Roman"/>
          <w:sz w:val="24"/>
          <w:szCs w:val="24"/>
        </w:rPr>
        <w:t>Clancarty</w:t>
      </w:r>
      <w:proofErr w:type="spellEnd"/>
      <w:r w:rsidRPr="00125DDD">
        <w:rPr>
          <w:rFonts w:ascii="Times New Roman" w:hAnsi="Times New Roman"/>
          <w:sz w:val="24"/>
          <w:szCs w:val="24"/>
        </w:rPr>
        <w:t xml:space="preserve"> van de familie le Poer </w:t>
      </w:r>
      <w:proofErr w:type="spellStart"/>
      <w:r w:rsidRPr="00125DDD">
        <w:rPr>
          <w:rFonts w:ascii="Times New Roman" w:hAnsi="Times New Roman"/>
          <w:sz w:val="24"/>
          <w:szCs w:val="24"/>
        </w:rPr>
        <w:t>Trench</w:t>
      </w:r>
      <w:proofErr w:type="spellEnd"/>
      <w:r w:rsidRPr="00125DDD">
        <w:rPr>
          <w:rFonts w:ascii="Times New Roman" w:hAnsi="Times New Roman"/>
          <w:sz w:val="24"/>
          <w:szCs w:val="24"/>
        </w:rPr>
        <w:t xml:space="preserve"> draagt de Nederlandse titel markies van Heusden.</w:t>
      </w:r>
    </w:p>
    <w:p w:rsidR="00F12874" w:rsidRPr="00125DDD" w:rsidRDefault="00217403">
      <w:pPr>
        <w:numPr>
          <w:ilvl w:val="0"/>
          <w:numId w:val="2"/>
        </w:numPr>
        <w:ind w:right="566"/>
        <w:jc w:val="both"/>
        <w:rPr>
          <w:rFonts w:ascii="Times New Roman" w:eastAsia="Times New Roman" w:hAnsi="Times New Roman" w:cs="Times New Roman"/>
          <w:sz w:val="24"/>
          <w:szCs w:val="24"/>
        </w:rPr>
      </w:pPr>
      <w:r w:rsidRPr="00125DDD">
        <w:rPr>
          <w:rStyle w:val="Geen"/>
          <w:rFonts w:ascii="Times New Roman" w:hAnsi="Times New Roman"/>
          <w:bCs/>
          <w:sz w:val="24"/>
          <w:szCs w:val="24"/>
        </w:rPr>
        <w:t>Graaf</w:t>
      </w:r>
      <w:r w:rsidRPr="00125DDD">
        <w:rPr>
          <w:rFonts w:ascii="Times New Roman" w:hAnsi="Times New Roman"/>
          <w:sz w:val="24"/>
          <w:szCs w:val="24"/>
        </w:rPr>
        <w:t>. Er zijn op dit moment zeventien families met de titel graaf.</w:t>
      </w:r>
    </w:p>
    <w:p w:rsidR="00F12874" w:rsidRPr="00125DDD" w:rsidRDefault="00217403">
      <w:pPr>
        <w:numPr>
          <w:ilvl w:val="0"/>
          <w:numId w:val="2"/>
        </w:numPr>
        <w:ind w:right="566"/>
        <w:jc w:val="both"/>
        <w:rPr>
          <w:rFonts w:ascii="Times New Roman" w:eastAsia="Times New Roman" w:hAnsi="Times New Roman" w:cs="Times New Roman"/>
          <w:sz w:val="24"/>
          <w:szCs w:val="24"/>
        </w:rPr>
      </w:pPr>
      <w:r w:rsidRPr="00125DDD">
        <w:rPr>
          <w:rStyle w:val="Geen"/>
          <w:rFonts w:ascii="Times New Roman" w:hAnsi="Times New Roman"/>
          <w:bCs/>
          <w:sz w:val="24"/>
          <w:szCs w:val="24"/>
        </w:rPr>
        <w:t>Burggraaf</w:t>
      </w:r>
      <w:r w:rsidRPr="00125DDD">
        <w:rPr>
          <w:rFonts w:ascii="Times New Roman" w:hAnsi="Times New Roman"/>
          <w:sz w:val="24"/>
          <w:szCs w:val="24"/>
        </w:rPr>
        <w:t xml:space="preserve">. Er is in Nederland maar één burggraaf. Het hoofd van de familie de </w:t>
      </w:r>
      <w:proofErr w:type="spellStart"/>
      <w:r w:rsidRPr="00125DDD">
        <w:rPr>
          <w:rFonts w:ascii="Times New Roman" w:hAnsi="Times New Roman"/>
          <w:sz w:val="24"/>
          <w:szCs w:val="24"/>
        </w:rPr>
        <w:t>Preud’homme</w:t>
      </w:r>
      <w:proofErr w:type="spellEnd"/>
      <w:r w:rsidRPr="00125DDD">
        <w:rPr>
          <w:rFonts w:ascii="Times New Roman" w:hAnsi="Times New Roman"/>
          <w:sz w:val="24"/>
          <w:szCs w:val="24"/>
        </w:rPr>
        <w:t xml:space="preserve"> </w:t>
      </w:r>
      <w:proofErr w:type="spellStart"/>
      <w:r w:rsidRPr="00125DDD">
        <w:rPr>
          <w:rFonts w:ascii="Times New Roman" w:hAnsi="Times New Roman"/>
          <w:sz w:val="24"/>
          <w:szCs w:val="24"/>
        </w:rPr>
        <w:t>d’Hailly</w:t>
      </w:r>
      <w:proofErr w:type="spellEnd"/>
      <w:r w:rsidRPr="00125DDD">
        <w:rPr>
          <w:rFonts w:ascii="Times New Roman" w:hAnsi="Times New Roman"/>
          <w:sz w:val="24"/>
          <w:szCs w:val="24"/>
        </w:rPr>
        <w:t xml:space="preserve"> draagt de titel burggraaf van Nieuwpoort. </w:t>
      </w:r>
    </w:p>
    <w:p w:rsidR="00F12874" w:rsidRPr="00125DDD" w:rsidRDefault="00217403">
      <w:pPr>
        <w:numPr>
          <w:ilvl w:val="0"/>
          <w:numId w:val="2"/>
        </w:numPr>
        <w:ind w:right="566"/>
        <w:jc w:val="both"/>
        <w:rPr>
          <w:rFonts w:ascii="Times New Roman" w:eastAsia="Times New Roman" w:hAnsi="Times New Roman" w:cs="Times New Roman"/>
          <w:sz w:val="24"/>
          <w:szCs w:val="24"/>
          <w:lang w:val="it-IT"/>
        </w:rPr>
      </w:pPr>
      <w:r w:rsidRPr="00125DDD">
        <w:rPr>
          <w:rStyle w:val="Geen"/>
          <w:rFonts w:ascii="Times New Roman" w:hAnsi="Times New Roman"/>
          <w:bCs/>
          <w:sz w:val="24"/>
          <w:szCs w:val="24"/>
          <w:lang w:val="it-IT"/>
        </w:rPr>
        <w:t>Baron</w:t>
      </w:r>
      <w:r w:rsidRPr="00125DDD">
        <w:rPr>
          <w:rFonts w:ascii="Times New Roman" w:hAnsi="Times New Roman"/>
          <w:sz w:val="24"/>
          <w:szCs w:val="24"/>
        </w:rPr>
        <w:t>. De titel baron komt bij meerdere families voor.</w:t>
      </w:r>
    </w:p>
    <w:p w:rsidR="00F70DA2" w:rsidRPr="00F70DA2" w:rsidRDefault="00217403">
      <w:pPr>
        <w:numPr>
          <w:ilvl w:val="0"/>
          <w:numId w:val="2"/>
        </w:numPr>
        <w:ind w:right="566"/>
        <w:jc w:val="both"/>
        <w:rPr>
          <w:rFonts w:ascii="Times New Roman" w:eastAsia="Times New Roman" w:hAnsi="Times New Roman" w:cs="Times New Roman"/>
          <w:sz w:val="24"/>
          <w:szCs w:val="24"/>
          <w:lang w:val="da-DK"/>
        </w:rPr>
      </w:pPr>
      <w:r w:rsidRPr="00125DDD">
        <w:rPr>
          <w:rStyle w:val="Geen"/>
          <w:rFonts w:ascii="Times New Roman" w:hAnsi="Times New Roman"/>
          <w:bCs/>
          <w:sz w:val="24"/>
          <w:szCs w:val="24"/>
          <w:lang w:val="da-DK"/>
        </w:rPr>
        <w:t>Ridder</w:t>
      </w:r>
      <w:r w:rsidRPr="00125DDD">
        <w:rPr>
          <w:rFonts w:ascii="Times New Roman" w:hAnsi="Times New Roman"/>
          <w:sz w:val="24"/>
          <w:szCs w:val="24"/>
        </w:rPr>
        <w:t>. Er zijn zeven families met de titel ridder.</w:t>
      </w:r>
    </w:p>
    <w:p w:rsidR="00F12874" w:rsidRPr="00125DDD" w:rsidRDefault="00F12874" w:rsidP="00F70D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66"/>
        <w:jc w:val="both"/>
        <w:rPr>
          <w:rFonts w:ascii="Times New Roman" w:eastAsia="Times New Roman" w:hAnsi="Times New Roman" w:cs="Times New Roman"/>
          <w:sz w:val="24"/>
          <w:szCs w:val="24"/>
          <w:lang w:val="da-DK"/>
        </w:rPr>
      </w:pPr>
    </w:p>
    <w:p w:rsidR="00F12874" w:rsidRPr="00125DDD" w:rsidRDefault="0021740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66"/>
        <w:jc w:val="both"/>
        <w:rPr>
          <w:rFonts w:ascii="Times New Roman" w:hAnsi="Times New Roman"/>
          <w:sz w:val="24"/>
          <w:szCs w:val="24"/>
        </w:rPr>
      </w:pPr>
      <w:r w:rsidRPr="00125DDD">
        <w:rPr>
          <w:rFonts w:ascii="Times New Roman" w:hAnsi="Times New Roman"/>
          <w:sz w:val="24"/>
          <w:szCs w:val="24"/>
        </w:rPr>
        <w:t xml:space="preserve">Leden van de Nederlandse adel die geen titel hebben, voeren het predikaat </w:t>
      </w:r>
      <w:r w:rsidRPr="00125DDD">
        <w:rPr>
          <w:rStyle w:val="Geen"/>
          <w:rFonts w:ascii="Times New Roman" w:hAnsi="Times New Roman"/>
          <w:bCs/>
          <w:sz w:val="24"/>
          <w:szCs w:val="24"/>
        </w:rPr>
        <w:t xml:space="preserve">jonkheer/jonkvrouw </w:t>
      </w:r>
      <w:r w:rsidRPr="00125DDD">
        <w:rPr>
          <w:rFonts w:ascii="Times New Roman" w:hAnsi="Times New Roman"/>
          <w:sz w:val="24"/>
          <w:szCs w:val="24"/>
        </w:rPr>
        <w:t>(</w:t>
      </w:r>
      <w:r w:rsidR="00125DDD" w:rsidRPr="00125DDD">
        <w:rPr>
          <w:rFonts w:ascii="Times New Roman" w:hAnsi="Times New Roman"/>
          <w:sz w:val="24"/>
          <w:szCs w:val="24"/>
        </w:rPr>
        <w:t xml:space="preserve">de meeste </w:t>
      </w:r>
      <w:r w:rsidRPr="00125DDD">
        <w:rPr>
          <w:rFonts w:ascii="Times New Roman" w:hAnsi="Times New Roman"/>
          <w:sz w:val="24"/>
          <w:szCs w:val="24"/>
        </w:rPr>
        <w:t>families).</w:t>
      </w:r>
    </w:p>
    <w:p w:rsidR="00A704C7" w:rsidRPr="00125DDD" w:rsidRDefault="00A704C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66"/>
        <w:jc w:val="both"/>
        <w:rPr>
          <w:rFonts w:ascii="Times New Roman" w:eastAsia="Times New Roman" w:hAnsi="Times New Roman" w:cs="Times New Roman"/>
          <w:sz w:val="24"/>
          <w:szCs w:val="24"/>
        </w:rPr>
      </w:pPr>
      <w:r w:rsidRPr="00125DDD">
        <w:rPr>
          <w:rFonts w:ascii="Times New Roman" w:hAnsi="Times New Roman"/>
          <w:sz w:val="24"/>
          <w:szCs w:val="24"/>
        </w:rPr>
        <w:t>De vrouw van een baron wordt uit hoffelijkheid me</w:t>
      </w:r>
      <w:r w:rsidR="00125DDD">
        <w:rPr>
          <w:rFonts w:ascii="Times New Roman" w:hAnsi="Times New Roman"/>
          <w:sz w:val="24"/>
          <w:szCs w:val="24"/>
        </w:rPr>
        <w:t>t</w:t>
      </w:r>
      <w:bookmarkStart w:id="0" w:name="_GoBack"/>
      <w:bookmarkEnd w:id="0"/>
      <w:r w:rsidRPr="00125DDD">
        <w:rPr>
          <w:rFonts w:ascii="Times New Roman" w:hAnsi="Times New Roman"/>
          <w:sz w:val="24"/>
          <w:szCs w:val="24"/>
        </w:rPr>
        <w:t xml:space="preserve"> barones </w:t>
      </w:r>
      <w:r w:rsidR="00125DDD" w:rsidRPr="00125DDD">
        <w:rPr>
          <w:rFonts w:ascii="Times New Roman" w:hAnsi="Times New Roman"/>
          <w:sz w:val="24"/>
          <w:szCs w:val="24"/>
        </w:rPr>
        <w:t>a</w:t>
      </w:r>
      <w:r w:rsidRPr="00125DDD">
        <w:rPr>
          <w:rFonts w:ascii="Times New Roman" w:hAnsi="Times New Roman"/>
          <w:sz w:val="24"/>
          <w:szCs w:val="24"/>
        </w:rPr>
        <w:t>angesproken, de vrouw van een graaf met gravin. De vrouw van een ridder of een jonkheer wordt met mevrouw aangesproken.</w:t>
      </w:r>
    </w:p>
    <w:p w:rsidR="00F12874" w:rsidRPr="00125DDD" w:rsidRDefault="00F1287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66"/>
        <w:jc w:val="both"/>
        <w:rPr>
          <w:rFonts w:ascii="Times New Roman" w:eastAsia="Times New Roman" w:hAnsi="Times New Roman" w:cs="Times New Roman"/>
          <w:sz w:val="24"/>
          <w:szCs w:val="24"/>
        </w:rPr>
      </w:pPr>
    </w:p>
    <w:p w:rsidR="00125DDD" w:rsidRPr="00125DDD" w:rsidRDefault="0021740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66"/>
        <w:jc w:val="both"/>
        <w:rPr>
          <w:rFonts w:ascii="Times New Roman" w:hAnsi="Times New Roman"/>
          <w:sz w:val="24"/>
          <w:szCs w:val="24"/>
        </w:rPr>
      </w:pPr>
      <w:r w:rsidRPr="00125DDD">
        <w:rPr>
          <w:rFonts w:ascii="Times New Roman" w:hAnsi="Times New Roman"/>
          <w:sz w:val="24"/>
          <w:szCs w:val="24"/>
        </w:rPr>
        <w:t xml:space="preserve">Meestal gaan adellijke titels over </w:t>
      </w:r>
      <w:r w:rsidRPr="00125DDD">
        <w:rPr>
          <w:rStyle w:val="Geen"/>
          <w:rFonts w:ascii="Times New Roman" w:hAnsi="Times New Roman"/>
          <w:bCs/>
          <w:sz w:val="24"/>
          <w:szCs w:val="24"/>
        </w:rPr>
        <w:t>op alle kinderen</w:t>
      </w:r>
      <w:r w:rsidRPr="00125DDD">
        <w:rPr>
          <w:rFonts w:ascii="Times New Roman" w:hAnsi="Times New Roman"/>
          <w:sz w:val="24"/>
          <w:szCs w:val="24"/>
        </w:rPr>
        <w:t xml:space="preserve">, zowel meisjes als jongens. Maar in ongeveer twintig gevallen is destijds bepaald, dat een adellijke titel slechts wordt gevoerd door het </w:t>
      </w:r>
      <w:r w:rsidRPr="00125DDD">
        <w:rPr>
          <w:rStyle w:val="Geen"/>
          <w:rFonts w:ascii="Times New Roman" w:hAnsi="Times New Roman"/>
          <w:bCs/>
          <w:sz w:val="24"/>
          <w:szCs w:val="24"/>
        </w:rPr>
        <w:t>hoofd van het geslacht</w:t>
      </w:r>
      <w:r w:rsidRPr="00125DDD">
        <w:rPr>
          <w:rFonts w:ascii="Times New Roman" w:hAnsi="Times New Roman"/>
          <w:sz w:val="24"/>
          <w:szCs w:val="24"/>
        </w:rPr>
        <w:t>, dus meestal de oudste zoon van de vorige titelhouder</w:t>
      </w:r>
      <w:r w:rsidR="00F70DA2">
        <w:rPr>
          <w:rFonts w:ascii="Times New Roman" w:hAnsi="Times New Roman"/>
          <w:sz w:val="24"/>
          <w:szCs w:val="24"/>
        </w:rPr>
        <w:t xml:space="preserve"> (‘eerstgeboorte’)</w:t>
      </w:r>
      <w:r w:rsidRPr="00125DDD">
        <w:rPr>
          <w:rFonts w:ascii="Times New Roman" w:hAnsi="Times New Roman"/>
          <w:sz w:val="24"/>
          <w:szCs w:val="24"/>
        </w:rPr>
        <w:t>. De overige leden van de familie dragen dan een lagere</w:t>
      </w:r>
      <w:r w:rsidR="00125DDD" w:rsidRPr="00125DDD">
        <w:rPr>
          <w:rFonts w:ascii="Times New Roman" w:hAnsi="Times New Roman"/>
          <w:sz w:val="24"/>
          <w:szCs w:val="24"/>
        </w:rPr>
        <w:t xml:space="preserve"> titel of alleen een predikaat</w:t>
      </w:r>
    </w:p>
    <w:p w:rsidR="00F12874" w:rsidRPr="00125DDD" w:rsidRDefault="00F1287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66"/>
        <w:jc w:val="both"/>
        <w:rPr>
          <w:rFonts w:ascii="Times New Roman" w:eastAsia="Times New Roman" w:hAnsi="Times New Roman" w:cs="Times New Roman"/>
          <w:sz w:val="24"/>
          <w:szCs w:val="24"/>
        </w:rPr>
      </w:pPr>
    </w:p>
    <w:sectPr w:rsidR="00F12874" w:rsidRPr="00125DDD" w:rsidSect="007A1658">
      <w:headerReference w:type="default" r:id="rId8"/>
      <w:footerReference w:type="default" r:id="rId9"/>
      <w:pgSz w:w="11906" w:h="16838"/>
      <w:pgMar w:top="1134" w:right="1134" w:bottom="1134" w:left="1134" w:header="709" w:footer="85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403" w:rsidRDefault="00217403">
      <w:r>
        <w:separator/>
      </w:r>
    </w:p>
  </w:endnote>
  <w:endnote w:type="continuationSeparator" w:id="0">
    <w:p w:rsidR="00217403" w:rsidRDefault="002174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4E"/>
    <w:family w:val="auto"/>
    <w:pitch w:val="variable"/>
    <w:sig w:usb0="00000001" w:usb1="00000000" w:usb2="01000407" w:usb3="00000000" w:csb0="00020000"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874" w:rsidRDefault="00F12874"/>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403" w:rsidRDefault="00217403">
      <w:r>
        <w:separator/>
      </w:r>
    </w:p>
  </w:footnote>
  <w:footnote w:type="continuationSeparator" w:id="0">
    <w:p w:rsidR="00217403" w:rsidRDefault="0021740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874" w:rsidRDefault="00F12874"/>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84374"/>
    <w:multiLevelType w:val="hybridMultilevel"/>
    <w:tmpl w:val="DAAA51E8"/>
    <w:styleLink w:val="Opstekgroot"/>
    <w:lvl w:ilvl="0" w:tplc="C450B78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C610E0F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14E61D20">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95C65D4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C19ABA7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1DBC31D6">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4C364CF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7FA41C4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8FCA9FD2">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1">
    <w:nsid w:val="5F906D1A"/>
    <w:multiLevelType w:val="hybridMultilevel"/>
    <w:tmpl w:val="DAAA51E8"/>
    <w:numStyleLink w:val="Opstekgroot"/>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FELayout/>
  </w:compat>
  <w:rsids>
    <w:rsidRoot w:val="00F12874"/>
    <w:rsid w:val="00125DDD"/>
    <w:rsid w:val="00217403"/>
    <w:rsid w:val="004A3544"/>
    <w:rsid w:val="007A1658"/>
    <w:rsid w:val="00A704C7"/>
    <w:rsid w:val="00F12874"/>
    <w:rsid w:val="00F70DA2"/>
  </w:rsids>
  <m:mathPr>
    <m:mathFont m:val="Impact"/>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sid w:val="007A1658"/>
    <w:rPr>
      <w:rFonts w:ascii="Helvetica Neue" w:eastAsia="Helvetica Neue" w:hAnsi="Helvetica Neue" w:cs="Helvetica Neue"/>
      <w:color w:val="000000"/>
      <w:sz w:val="22"/>
      <w:szCs w:val="22"/>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styleId="Hyperlink">
    <w:name w:val="Hyperlink"/>
    <w:rsid w:val="007A1658"/>
    <w:rPr>
      <w:u w:val="single"/>
    </w:rPr>
  </w:style>
  <w:style w:type="table" w:customStyle="1" w:styleId="TableNormal">
    <w:name w:val="Table Normal"/>
    <w:rsid w:val="007A1658"/>
    <w:tblPr>
      <w:tblInd w:w="0" w:type="dxa"/>
      <w:tblCellMar>
        <w:top w:w="0" w:type="dxa"/>
        <w:left w:w="0" w:type="dxa"/>
        <w:bottom w:w="0" w:type="dxa"/>
        <w:right w:w="0" w:type="dxa"/>
      </w:tblCellMar>
    </w:tblPr>
  </w:style>
  <w:style w:type="paragraph" w:styleId="Koptekst">
    <w:name w:val="header"/>
    <w:next w:val="Hoofdtekst"/>
    <w:rsid w:val="007A1658"/>
    <w:pPr>
      <w:keepNext/>
      <w:outlineLvl w:val="0"/>
    </w:pPr>
    <w:rPr>
      <w:rFonts w:ascii="Helvetica Neue" w:hAnsi="Helvetica Neue" w:cs="Arial Unicode MS"/>
      <w:b/>
      <w:bCs/>
      <w:color w:val="000000"/>
      <w:sz w:val="36"/>
      <w:szCs w:val="36"/>
    </w:rPr>
  </w:style>
  <w:style w:type="paragraph" w:customStyle="1" w:styleId="Hoofdtekst">
    <w:name w:val="Hoofdtekst"/>
    <w:rsid w:val="007A1658"/>
    <w:rPr>
      <w:rFonts w:ascii="Helvetica Neue" w:hAnsi="Helvetica Neue" w:cs="Arial Unicode MS"/>
      <w:color w:val="000000"/>
      <w:sz w:val="22"/>
      <w:szCs w:val="22"/>
    </w:rPr>
  </w:style>
  <w:style w:type="paragraph" w:customStyle="1" w:styleId="Koptekst3">
    <w:name w:val="Koptekst 3"/>
    <w:next w:val="Hoofdtekst"/>
    <w:rsid w:val="007A1658"/>
    <w:pPr>
      <w:keepNext/>
      <w:pBdr>
        <w:top w:val="single" w:sz="4" w:space="0" w:color="515151"/>
      </w:pBdr>
      <w:spacing w:before="360" w:after="40" w:line="288" w:lineRule="auto"/>
      <w:outlineLvl w:val="2"/>
    </w:pPr>
    <w:rPr>
      <w:rFonts w:ascii="Helvetica Neue" w:hAnsi="Helvetica Neue" w:cs="Arial Unicode MS"/>
      <w:color w:val="000000"/>
      <w:spacing w:val="5"/>
      <w:sz w:val="28"/>
      <w:szCs w:val="28"/>
    </w:rPr>
  </w:style>
  <w:style w:type="numbering" w:customStyle="1" w:styleId="Opstekgroot">
    <w:name w:val="Ops.tek. groot"/>
    <w:rsid w:val="007A1658"/>
    <w:pPr>
      <w:numPr>
        <w:numId w:val="1"/>
      </w:numPr>
    </w:pPr>
  </w:style>
  <w:style w:type="character" w:customStyle="1" w:styleId="Geen">
    <w:name w:val="Geen"/>
    <w:rsid w:val="007A1658"/>
  </w:style>
  <w:style w:type="character" w:customStyle="1" w:styleId="Hyperlink0">
    <w:name w:val="Hyperlink.0"/>
    <w:basedOn w:val="Geen"/>
    <w:rsid w:val="007A1658"/>
    <w:rPr>
      <w:b/>
      <w:bC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hogeraadvanadel.nl/adel/wet-op-de-adeld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795</Words>
  <Characters>4536</Characters>
  <Application>Microsoft Macintosh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Boddaert</dc:creator>
  <cp:lastModifiedBy>Boddaert</cp:lastModifiedBy>
  <cp:revision>2</cp:revision>
  <dcterms:created xsi:type="dcterms:W3CDTF">2017-11-13T16:00:00Z</dcterms:created>
  <dcterms:modified xsi:type="dcterms:W3CDTF">2017-11-13T16:00:00Z</dcterms:modified>
</cp:coreProperties>
</file>